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97" w:rsidRPr="00D600FD" w:rsidRDefault="00700F97" w:rsidP="00700F97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Theme="minorHAnsi" w:hAnsiTheme="minorHAnsi" w:cstheme="minorHAnsi"/>
          <w:b/>
          <w:sz w:val="32"/>
          <w:szCs w:val="32"/>
          <w:lang w:val="el-GR"/>
        </w:rPr>
      </w:pPr>
      <w:r w:rsidRPr="00D600FD">
        <w:rPr>
          <w:rFonts w:asciiTheme="minorHAnsi" w:hAnsiTheme="minorHAnsi" w:cstheme="minorHAnsi"/>
          <w:b/>
          <w:sz w:val="32"/>
          <w:szCs w:val="32"/>
          <w:lang w:val="el-GR"/>
        </w:rPr>
        <w:t>ΕΝΤΥΠΟ ΠΡΟΣΦΟΡΑΣ</w:t>
      </w:r>
    </w:p>
    <w:p w:rsidR="00700F97" w:rsidRPr="00500CDF" w:rsidRDefault="00700F97" w:rsidP="00700F97">
      <w:pPr>
        <w:rPr>
          <w:rFonts w:asciiTheme="minorHAnsi" w:hAnsiTheme="minorHAnsi" w:cstheme="minorHAnsi"/>
          <w:b/>
          <w:szCs w:val="22"/>
          <w:lang w:val="el-GR" w:eastAsia="el-GR"/>
        </w:rPr>
      </w:pPr>
      <w:r w:rsidRPr="00500CDF">
        <w:rPr>
          <w:rFonts w:asciiTheme="minorHAnsi" w:hAnsiTheme="minorHAnsi" w:cstheme="minorHAnsi"/>
          <w:b/>
          <w:szCs w:val="22"/>
          <w:lang w:val="el-GR" w:eastAsia="el-GR"/>
        </w:rPr>
        <w:t>Τμήμα Α΄: Εργασίες</w:t>
      </w:r>
    </w:p>
    <w:p w:rsidR="00700F97" w:rsidRPr="00500CDF" w:rsidRDefault="00700F97" w:rsidP="00700F97">
      <w:pPr>
        <w:keepNext/>
        <w:keepLines/>
        <w:tabs>
          <w:tab w:val="center" w:pos="4153"/>
        </w:tabs>
        <w:suppressAutoHyphens w:val="0"/>
        <w:spacing w:before="200" w:line="276" w:lineRule="auto"/>
        <w:ind w:right="-1"/>
        <w:outlineLvl w:val="2"/>
        <w:rPr>
          <w:rFonts w:asciiTheme="minorHAnsi" w:hAnsiTheme="minorHAnsi" w:cstheme="minorHAnsi"/>
          <w:szCs w:val="22"/>
          <w:lang w:val="el-GR" w:eastAsia="el-GR"/>
        </w:rPr>
      </w:pPr>
      <w:r w:rsidRPr="00500CDF">
        <w:rPr>
          <w:rFonts w:asciiTheme="minorHAnsi" w:eastAsiaTheme="majorEastAsia" w:hAnsiTheme="minorHAnsi" w:cstheme="minorHAnsi"/>
          <w:bCs/>
          <w:szCs w:val="22"/>
          <w:lang w:val="el-GR" w:eastAsia="en-US"/>
        </w:rPr>
        <w:t>Οι εργασίες που θα πραγματοποιηθούν κατά την τακτική συντήρηση του κάθε βυθιζόμενου συστήματος αποθήκευσης απορριμμάτων και ανακυκλώσιμων υλικών είναι: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478"/>
        <w:gridCol w:w="1559"/>
        <w:gridCol w:w="1491"/>
        <w:gridCol w:w="1559"/>
        <w:gridCol w:w="1837"/>
      </w:tblGrid>
      <w:tr w:rsidR="00700F97" w:rsidRPr="00500CDF" w:rsidTr="006D52DA">
        <w:trPr>
          <w:trHeight w:val="934"/>
          <w:tblHeader/>
          <w:jc w:val="center"/>
        </w:trPr>
        <w:tc>
          <w:tcPr>
            <w:tcW w:w="71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247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ΠΕΡΙΡΑΦΗ ΕΡΓΑΣΙΑΣ</w:t>
            </w:r>
          </w:p>
        </w:tc>
        <w:tc>
          <w:tcPr>
            <w:tcW w:w="1559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ΕΠΑΝ/ΨΕΙΣ</w:t>
            </w:r>
          </w:p>
        </w:tc>
        <w:tc>
          <w:tcPr>
            <w:tcW w:w="1491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 xml:space="preserve">ΠΟΣΟΤΗΤΑ </w:t>
            </w:r>
            <w:proofErr w:type="spellStart"/>
            <w:r w:rsidRPr="00500CDF">
              <w:rPr>
                <w:rFonts w:asciiTheme="minorHAnsi" w:hAnsiTheme="minorHAnsi" w:cstheme="minorHAnsi"/>
                <w:b/>
                <w:szCs w:val="22"/>
              </w:rPr>
              <w:t>τεμ</w:t>
            </w:r>
            <w:proofErr w:type="spellEnd"/>
            <w:r w:rsidRPr="00500CDF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1559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ΤΙΜΗ ΜΟΝΑΔΑΣ</w:t>
            </w:r>
          </w:p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€</w:t>
            </w:r>
          </w:p>
        </w:tc>
        <w:tc>
          <w:tcPr>
            <w:tcW w:w="1837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ΔΑΠΑΝΗ</w:t>
            </w:r>
          </w:p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€</w:t>
            </w:r>
          </w:p>
        </w:tc>
      </w:tr>
      <w:tr w:rsidR="00700F97" w:rsidRPr="00500CDF" w:rsidTr="006D52DA">
        <w:trPr>
          <w:tblHeader/>
          <w:jc w:val="center"/>
        </w:trPr>
        <w:tc>
          <w:tcPr>
            <w:tcW w:w="710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478" w:type="dxa"/>
            <w:vAlign w:val="center"/>
          </w:tcPr>
          <w:p w:rsidR="00700F97" w:rsidRPr="00500CDF" w:rsidRDefault="00700F97" w:rsidP="006D52DA">
            <w:pPr>
              <w:pStyle w:val="a4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Ετήσια τακτική συντήρηση και καθαρισμός Συστημάτων  βυθιζόμενων κάδων διαβαθμισμένης συμπίεσης</w:t>
            </w: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91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00CDF">
              <w:rPr>
                <w:rFonts w:asciiTheme="minorHAnsi" w:hAnsiTheme="minorHAnsi" w:cstheme="minorHAnsi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6D52DA">
        <w:trPr>
          <w:tblHeader/>
          <w:jc w:val="center"/>
        </w:trPr>
        <w:tc>
          <w:tcPr>
            <w:tcW w:w="710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:rsidR="00700F97" w:rsidRPr="00500CDF" w:rsidRDefault="00700F97" w:rsidP="006D52DA">
            <w:pPr>
              <w:jc w:val="left"/>
              <w:rPr>
                <w:rFonts w:asciiTheme="minorHAnsi" w:hAnsiTheme="minorHAnsi" w:cstheme="minorHAnsi"/>
                <w:lang w:val="el-GR"/>
              </w:rPr>
            </w:pPr>
            <w:r w:rsidRPr="00500CDF">
              <w:rPr>
                <w:rFonts w:asciiTheme="minorHAnsi" w:hAnsiTheme="minorHAnsi" w:cstheme="minorHAnsi"/>
                <w:szCs w:val="22"/>
                <w:lang w:val="el-GR"/>
              </w:rPr>
              <w:t xml:space="preserve">Ετήσια τακτική συντήρηση και καθαρισμός βυθιζόμενων κάδων καθαρής χωρητικότητας 2500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lt</w:t>
            </w:r>
            <w:proofErr w:type="spellEnd"/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91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00CDF">
              <w:rPr>
                <w:rFonts w:asciiTheme="minorHAnsi" w:hAnsiTheme="minorHAnsi" w:cstheme="minorHAnsi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6D52DA">
        <w:trPr>
          <w:trHeight w:val="994"/>
          <w:tblHeader/>
          <w:jc w:val="center"/>
        </w:trPr>
        <w:tc>
          <w:tcPr>
            <w:tcW w:w="710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478" w:type="dxa"/>
            <w:vAlign w:val="center"/>
          </w:tcPr>
          <w:p w:rsidR="00700F97" w:rsidRPr="00500CDF" w:rsidRDefault="00700F97" w:rsidP="006D52DA">
            <w:pPr>
              <w:rPr>
                <w:rFonts w:asciiTheme="minorHAnsi" w:hAnsiTheme="minorHAnsi" w:cstheme="minorHAnsi"/>
                <w:lang w:val="el-GR"/>
              </w:rPr>
            </w:pPr>
            <w:r w:rsidRPr="00500CDF">
              <w:rPr>
                <w:rFonts w:asciiTheme="minorHAnsi" w:hAnsiTheme="minorHAnsi" w:cstheme="minorHAnsi"/>
                <w:szCs w:val="22"/>
                <w:lang w:val="el-GR"/>
              </w:rPr>
              <w:t xml:space="preserve">Πιστοποίηση ανυψωτικών μηχανημάτων </w:t>
            </w: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91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6D52DA">
        <w:trPr>
          <w:tblHeader/>
          <w:jc w:val="center"/>
        </w:trPr>
        <w:tc>
          <w:tcPr>
            <w:tcW w:w="6238" w:type="dxa"/>
            <w:gridSpan w:val="4"/>
            <w:vMerge w:val="restart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ΑΘΡΟΙΣΜΑ:</w:t>
            </w:r>
          </w:p>
        </w:tc>
        <w:tc>
          <w:tcPr>
            <w:tcW w:w="1837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00F97" w:rsidRPr="00500CDF" w:rsidTr="006D52DA">
        <w:trPr>
          <w:tblHeader/>
          <w:jc w:val="center"/>
        </w:trPr>
        <w:tc>
          <w:tcPr>
            <w:tcW w:w="6238" w:type="dxa"/>
            <w:gridSpan w:val="4"/>
            <w:vMerge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Φ.Π.Α. 24%:</w:t>
            </w:r>
          </w:p>
        </w:tc>
        <w:tc>
          <w:tcPr>
            <w:tcW w:w="1837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00F97" w:rsidRPr="00500CDF" w:rsidTr="006D52DA">
        <w:trPr>
          <w:tblHeader/>
          <w:jc w:val="center"/>
        </w:trPr>
        <w:tc>
          <w:tcPr>
            <w:tcW w:w="6238" w:type="dxa"/>
            <w:gridSpan w:val="4"/>
            <w:vMerge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ΣΥΝΟΛΟ:</w:t>
            </w:r>
          </w:p>
        </w:tc>
        <w:tc>
          <w:tcPr>
            <w:tcW w:w="1837" w:type="dxa"/>
            <w:vAlign w:val="center"/>
          </w:tcPr>
          <w:p w:rsidR="00700F97" w:rsidRPr="00500CDF" w:rsidRDefault="00700F97" w:rsidP="006D52DA">
            <w:pPr>
              <w:ind w:right="-102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:rsidR="00700F97" w:rsidRPr="00500CDF" w:rsidRDefault="00700F97" w:rsidP="00700F97">
      <w:pPr>
        <w:jc w:val="center"/>
        <w:rPr>
          <w:rFonts w:asciiTheme="minorHAnsi" w:hAnsiTheme="minorHAnsi" w:cstheme="minorHAnsi"/>
          <w:szCs w:val="22"/>
          <w:lang w:val="el-GR" w:eastAsia="el-GR"/>
        </w:rPr>
      </w:pPr>
    </w:p>
    <w:p w:rsidR="00700F97" w:rsidRDefault="00700F97" w:rsidP="00700F97">
      <w:pPr>
        <w:suppressAutoHyphens w:val="0"/>
        <w:autoSpaceDN w:val="0"/>
        <w:spacing w:after="200" w:line="276" w:lineRule="auto"/>
        <w:rPr>
          <w:rFonts w:asciiTheme="minorHAnsi" w:hAnsiTheme="minorHAnsi" w:cstheme="minorHAnsi"/>
          <w:b/>
          <w:szCs w:val="22"/>
          <w:u w:val="single"/>
          <w:lang w:val="el-GR"/>
        </w:rPr>
      </w:pPr>
      <w:r w:rsidRPr="00500CDF">
        <w:rPr>
          <w:rFonts w:asciiTheme="minorHAnsi" w:hAnsiTheme="minorHAnsi" w:cstheme="minorHAnsi"/>
          <w:b/>
          <w:szCs w:val="22"/>
          <w:u w:val="single"/>
          <w:lang w:val="el-GR" w:eastAsia="en-US"/>
        </w:rPr>
        <w:t xml:space="preserve">Τμήμα </w:t>
      </w:r>
      <w:r w:rsidRPr="00500CDF">
        <w:rPr>
          <w:rFonts w:asciiTheme="minorHAnsi" w:hAnsiTheme="minorHAnsi" w:cstheme="minorHAnsi"/>
          <w:b/>
          <w:szCs w:val="22"/>
          <w:u w:val="single"/>
          <w:lang w:val="en-US" w:eastAsia="en-US"/>
        </w:rPr>
        <w:t>B</w:t>
      </w:r>
      <w:r w:rsidRPr="00500CDF">
        <w:rPr>
          <w:rFonts w:asciiTheme="minorHAnsi" w:hAnsiTheme="minorHAnsi" w:cstheme="minorHAnsi"/>
          <w:b/>
          <w:szCs w:val="22"/>
          <w:u w:val="single"/>
          <w:lang w:val="el-GR" w:eastAsia="en-US"/>
        </w:rPr>
        <w:t xml:space="preserve">΄: </w:t>
      </w:r>
      <w:r w:rsidRPr="00500CDF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Ανταλλακτικά και εργασία </w:t>
      </w:r>
    </w:p>
    <w:p w:rsidR="00700F97" w:rsidRDefault="00700F97" w:rsidP="00700F97">
      <w:pPr>
        <w:suppressAutoHyphens w:val="0"/>
        <w:autoSpaceDN w:val="0"/>
        <w:spacing w:after="200" w:line="276" w:lineRule="auto"/>
        <w:rPr>
          <w:rFonts w:asciiTheme="minorHAnsi" w:hAnsiTheme="minorHAnsi" w:cstheme="minorHAnsi"/>
          <w:szCs w:val="22"/>
          <w:lang w:val="el-GR"/>
        </w:rPr>
      </w:pPr>
      <w:r w:rsidRPr="00500CDF">
        <w:rPr>
          <w:rFonts w:asciiTheme="minorHAnsi" w:hAnsiTheme="minorHAnsi" w:cstheme="minorHAnsi"/>
          <w:b/>
          <w:szCs w:val="22"/>
          <w:lang w:val="el-GR"/>
        </w:rPr>
        <w:t>Β.1)</w:t>
      </w:r>
      <w:r w:rsidRPr="00500CDF">
        <w:rPr>
          <w:rFonts w:asciiTheme="minorHAnsi" w:hAnsiTheme="minorHAnsi" w:cstheme="minorHAnsi"/>
          <w:szCs w:val="22"/>
          <w:lang w:val="el-GR"/>
        </w:rPr>
        <w:t xml:space="preserve"> </w:t>
      </w:r>
    </w:p>
    <w:p w:rsidR="00700F97" w:rsidRPr="00700F97" w:rsidRDefault="00700F97" w:rsidP="00700F97">
      <w:pPr>
        <w:suppressAutoHyphens w:val="0"/>
        <w:autoSpaceDN w:val="0"/>
        <w:spacing w:after="200" w:line="276" w:lineRule="auto"/>
        <w:rPr>
          <w:rFonts w:asciiTheme="minorHAnsi" w:hAnsiTheme="minorHAnsi" w:cstheme="minorHAnsi"/>
          <w:b/>
          <w:szCs w:val="22"/>
          <w:u w:val="single"/>
          <w:lang w:val="el-GR"/>
        </w:rPr>
      </w:pPr>
    </w:p>
    <w:tbl>
      <w:tblPr>
        <w:tblpPr w:leftFromText="180" w:rightFromText="180" w:vertAnchor="text" w:horzAnchor="margin" w:tblpXSpec="center" w:tblpY="1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4130"/>
        <w:gridCol w:w="1558"/>
        <w:gridCol w:w="1843"/>
        <w:gridCol w:w="1843"/>
      </w:tblGrid>
      <w:tr w:rsidR="00700F97" w:rsidRPr="007C3037" w:rsidTr="00700F97">
        <w:tc>
          <w:tcPr>
            <w:tcW w:w="790" w:type="dxa"/>
            <w:tcBorders>
              <w:bottom w:val="single" w:sz="4" w:space="0" w:color="auto"/>
            </w:tcBorders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ΠΕΡΙΓΡΑΦΗ ΑΝΑΛΩΣΙΜΩΝ ΕΞΑΡΤΗΜΑΤΩΝ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ΚΩΔΙΚΟΣ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  <w:lang w:val="el-GR"/>
              </w:rPr>
              <w:t>ΕΝΔΕΙΚΤΙΚΗ ΤΙΜΗ ΜΟΝΑΔΑΣ ΕΞΑΡΤΗΜΑΤΩΝ  €  (χωρίς ΦΠΑ)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ΔΑΠΑΝΗ</w:t>
            </w:r>
          </w:p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€</w:t>
            </w:r>
          </w:p>
        </w:tc>
      </w:tr>
      <w:tr w:rsidR="00700F97" w:rsidRPr="007C3037" w:rsidTr="00442F3C">
        <w:tc>
          <w:tcPr>
            <w:tcW w:w="790" w:type="dxa"/>
            <w:shd w:val="pct20" w:color="auto" w:fill="auto"/>
          </w:tcPr>
          <w:p w:rsidR="00700F97" w:rsidRPr="00500CDF" w:rsidRDefault="00700F97" w:rsidP="006D52DA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130" w:type="dxa"/>
            <w:shd w:val="pct20" w:color="auto" w:fill="auto"/>
          </w:tcPr>
          <w:p w:rsidR="00700F97" w:rsidRPr="00500CDF" w:rsidRDefault="00700F97" w:rsidP="006D52DA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1558" w:type="dxa"/>
            <w:shd w:val="pct20" w:color="auto" w:fill="auto"/>
          </w:tcPr>
          <w:p w:rsidR="00700F97" w:rsidRPr="00500CDF" w:rsidRDefault="00700F97" w:rsidP="006D52DA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1843" w:type="dxa"/>
            <w:shd w:val="pct20" w:color="auto" w:fill="auto"/>
          </w:tcPr>
          <w:p w:rsidR="00700F97" w:rsidRPr="00500CDF" w:rsidRDefault="00700F97" w:rsidP="006D52DA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1843" w:type="dxa"/>
            <w:shd w:val="pct20" w:color="auto" w:fill="auto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442F3C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Επαγωγικός διακόπτης Φ18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125120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442F3C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Επαγωγικός διακόπτης Φ30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125128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442F3C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Γραμμικός οδηγός 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125300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00F97" w:rsidRPr="00500CDF" w:rsidTr="00442F3C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Solidstate</w:t>
            </w:r>
            <w:proofErr w:type="spellEnd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ρελέ</w:t>
            </w:r>
            <w:proofErr w:type="spellEnd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125309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00F97" w:rsidRPr="00500CDF" w:rsidTr="00442F3C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Κάρτα ADHV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125406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6D52DA">
            <w:pPr>
              <w:ind w:right="-102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lastRenderedPageBreak/>
              <w:t>6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Κάρτα ήχου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125408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PLC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125411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Λαμπτήρας LED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125412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9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Υπέρηχο ραντάρ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125426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10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Βαλβίδα φρένου 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126336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11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Ρυθμιστής πίεσης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128456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12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Μαρκούτσι ροής ελαίου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128556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13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Μεταλλικό σωλήνα ροής ελαίου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128596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14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Υδραυλικό έμβολο στομίου ρίψης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110056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15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Υδραυλικό έμβολο κίνησης 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πρέσσας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110057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16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Υδραυλικός οδηγός κίνησης 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πρέσσας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110060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17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Υδραυλικό έμβολο φραγής 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πρέσσας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110063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18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Υδραυλικό έμβολο αντιστάθμισης φορτίου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110065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19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Υδραυλικό έμβολο συστήματος ανύψωσης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110085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20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Κάδος απορριμμάτων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100036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21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Ανοξείδωτο στόμιο κυκλικής μορφής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118025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22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Ανοξείδωτο στόμιο 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παραληλλογράμμου</w:t>
            </w:r>
            <w:proofErr w:type="spellEnd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 μορφής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118026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23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Ανοξείδωτο καπάκι στομίου κυκλικής μορφής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118027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24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Ανοξείδωτο καπάκι στομίου 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παραληλλογράμμου</w:t>
            </w:r>
            <w:proofErr w:type="spellEnd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 μορφής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118028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25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Κάτω βάση χιαστής ανύψωσης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134220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26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Εσωτερική χιαστή ανύψωσης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134221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27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Εξωτερική χιαστή ανύψωσης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134222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28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Ηλεκτρονικό ανοξείδωτο 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ποδοπετάλ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134885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29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Φορείο 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πρέσσας</w:t>
            </w:r>
            <w:proofErr w:type="spellEnd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 επάνω μέρος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123055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30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Φορείο 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πρέσσας</w:t>
            </w:r>
            <w:proofErr w:type="spellEnd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 κάτω μέρος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123056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31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Λάμα φραγής 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πρέσσας</w:t>
            </w:r>
            <w:proofErr w:type="spellEnd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136001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32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Αντιστάθμιση φορτίου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138056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33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ind w:hanging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Υδραυλικό-ηλεκτρικό κεντρικό χειριστήριο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128554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34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ind w:hanging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Ηλεκτρικός κεντρικός κινητήρας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124003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35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ind w:hanging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Πυκνωτής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125206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36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ind w:hanging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Υδραυλικός κινητήρας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124005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37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Σ</w:t>
            </w:r>
            <w:proofErr w:type="spellStart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>ήμανση</w:t>
            </w:r>
            <w:proofErr w:type="spellEnd"/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 μηχανημάτων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120006</w:t>
            </w: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38</w:t>
            </w:r>
          </w:p>
        </w:tc>
        <w:tc>
          <w:tcPr>
            <w:tcW w:w="4130" w:type="dxa"/>
          </w:tcPr>
          <w:p w:rsidR="00700F97" w:rsidRPr="00500CDF" w:rsidRDefault="00700F97" w:rsidP="006D52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0CDF">
              <w:rPr>
                <w:rFonts w:asciiTheme="minorHAnsi" w:hAnsiTheme="minorHAnsi" w:cstheme="minorHAnsi"/>
                <w:sz w:val="22"/>
                <w:szCs w:val="22"/>
              </w:rPr>
              <w:t xml:space="preserve">Κόστος εργασιών διαφόρων επισκευών </w:t>
            </w:r>
          </w:p>
        </w:tc>
        <w:tc>
          <w:tcPr>
            <w:tcW w:w="1558" w:type="dxa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ανά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ώρα</w:t>
            </w:r>
            <w:proofErr w:type="spellEnd"/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6D52D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957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1"/>
        <w:gridCol w:w="1559"/>
        <w:gridCol w:w="1837"/>
      </w:tblGrid>
      <w:tr w:rsidR="00700F97" w:rsidRPr="00500CDF" w:rsidTr="00700F97">
        <w:trPr>
          <w:tblHeader/>
          <w:jc w:val="center"/>
        </w:trPr>
        <w:tc>
          <w:tcPr>
            <w:tcW w:w="6561" w:type="dxa"/>
            <w:vMerge w:val="restart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ΑΘΡΟΙΣΜΑ:</w:t>
            </w:r>
          </w:p>
        </w:tc>
        <w:tc>
          <w:tcPr>
            <w:tcW w:w="1837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00F97" w:rsidRPr="00500CDF" w:rsidTr="00700F97">
        <w:trPr>
          <w:tblHeader/>
          <w:jc w:val="center"/>
        </w:trPr>
        <w:tc>
          <w:tcPr>
            <w:tcW w:w="6561" w:type="dxa"/>
            <w:vMerge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Φ.Π.Α. 24%:</w:t>
            </w:r>
          </w:p>
        </w:tc>
        <w:tc>
          <w:tcPr>
            <w:tcW w:w="1837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00F97" w:rsidRPr="00500CDF" w:rsidTr="00700F97">
        <w:trPr>
          <w:tblHeader/>
          <w:jc w:val="center"/>
        </w:trPr>
        <w:tc>
          <w:tcPr>
            <w:tcW w:w="6561" w:type="dxa"/>
            <w:vMerge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ΣΥΝΟΛΟ:</w:t>
            </w:r>
          </w:p>
        </w:tc>
        <w:tc>
          <w:tcPr>
            <w:tcW w:w="1837" w:type="dxa"/>
            <w:vAlign w:val="center"/>
          </w:tcPr>
          <w:p w:rsidR="00700F97" w:rsidRPr="00500CDF" w:rsidRDefault="00700F97" w:rsidP="006D52DA">
            <w:pPr>
              <w:ind w:right="-102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:rsidR="00700F97" w:rsidRPr="00500CDF" w:rsidRDefault="00700F97" w:rsidP="00700F97">
      <w:pPr>
        <w:rPr>
          <w:rFonts w:asciiTheme="minorHAnsi" w:hAnsiTheme="minorHAnsi" w:cstheme="minorHAnsi"/>
          <w:szCs w:val="22"/>
          <w:lang w:val="el-GR"/>
        </w:rPr>
      </w:pPr>
    </w:p>
    <w:p w:rsidR="00700F97" w:rsidRPr="00500CDF" w:rsidRDefault="00700F97" w:rsidP="00700F97">
      <w:pPr>
        <w:rPr>
          <w:rFonts w:asciiTheme="minorHAnsi" w:hAnsiTheme="minorHAnsi" w:cstheme="minorHAnsi"/>
          <w:szCs w:val="22"/>
          <w:lang w:val="el-GR"/>
        </w:rPr>
      </w:pPr>
    </w:p>
    <w:p w:rsidR="00700F97" w:rsidRPr="00500CDF" w:rsidRDefault="00700F97" w:rsidP="00700F97">
      <w:pPr>
        <w:rPr>
          <w:rFonts w:asciiTheme="minorHAnsi" w:hAnsiTheme="minorHAnsi" w:cstheme="minorHAnsi"/>
          <w:szCs w:val="22"/>
          <w:lang w:val="el-GR"/>
        </w:rPr>
      </w:pPr>
    </w:p>
    <w:p w:rsidR="00700F97" w:rsidRPr="00500CDF" w:rsidRDefault="00700F97" w:rsidP="00700F97">
      <w:pPr>
        <w:rPr>
          <w:rFonts w:asciiTheme="minorHAnsi" w:hAnsiTheme="minorHAnsi" w:cstheme="minorHAnsi"/>
          <w:szCs w:val="22"/>
          <w:lang w:val="el-GR"/>
        </w:rPr>
      </w:pPr>
    </w:p>
    <w:p w:rsidR="00700F97" w:rsidRPr="00500CDF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Pr="00500CDF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Pr="00500CDF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Pr="00500CDF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Pr="00500CDF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Pr="00500CDF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Pr="00500CDF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Pr="00500CDF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Default="00700F97" w:rsidP="00700F97">
      <w:pPr>
        <w:ind w:right="-1"/>
        <w:rPr>
          <w:rFonts w:asciiTheme="minorHAnsi" w:hAnsiTheme="minorHAnsi" w:cstheme="minorHAnsi"/>
          <w:b/>
          <w:szCs w:val="22"/>
          <w:lang w:val="el-GR"/>
        </w:rPr>
      </w:pPr>
    </w:p>
    <w:p w:rsidR="00700F97" w:rsidRPr="00500CDF" w:rsidRDefault="00700F97" w:rsidP="00700F97">
      <w:pPr>
        <w:ind w:right="-1"/>
        <w:rPr>
          <w:rFonts w:asciiTheme="minorHAnsi" w:hAnsiTheme="minorHAnsi" w:cstheme="minorHAnsi"/>
          <w:szCs w:val="22"/>
          <w:lang w:val="el-GR"/>
        </w:rPr>
      </w:pPr>
      <w:r w:rsidRPr="00500CDF">
        <w:rPr>
          <w:rFonts w:asciiTheme="minorHAnsi" w:hAnsiTheme="minorHAnsi" w:cstheme="minorHAnsi"/>
          <w:b/>
          <w:szCs w:val="22"/>
          <w:lang w:val="el-GR"/>
        </w:rPr>
        <w:t>Β.2)</w:t>
      </w:r>
      <w:r w:rsidRPr="00500CDF">
        <w:rPr>
          <w:rFonts w:asciiTheme="minorHAnsi" w:hAnsiTheme="minorHAnsi" w:cstheme="minorHAnsi"/>
          <w:szCs w:val="22"/>
          <w:lang w:val="el-GR"/>
        </w:rPr>
        <w:t xml:space="preserve"> </w:t>
      </w:r>
    </w:p>
    <w:tbl>
      <w:tblPr>
        <w:tblpPr w:leftFromText="180" w:rightFromText="180" w:vertAnchor="text" w:horzAnchor="margin" w:tblpXSpec="center" w:tblpY="24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4130"/>
        <w:gridCol w:w="1558"/>
        <w:gridCol w:w="1843"/>
        <w:gridCol w:w="1843"/>
      </w:tblGrid>
      <w:tr w:rsidR="00700F97" w:rsidRPr="007C3037" w:rsidTr="00700F97">
        <w:tc>
          <w:tcPr>
            <w:tcW w:w="790" w:type="dxa"/>
            <w:tcBorders>
              <w:bottom w:val="single" w:sz="4" w:space="0" w:color="auto"/>
            </w:tcBorders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lastRenderedPageBreak/>
              <w:t>Α/Α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ΠΕΡΙΓΡΑΦΗ ΑΝΑΛΩΣΙΜΩΝ ΕΞΑΡΤΗΜΑΤΩΝ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ΚΩΔΙΚΟΣ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  <w:lang w:val="el-GR"/>
              </w:rPr>
              <w:t>ΕΝΔΕΙΚΤΙΚΗ ΤΙΜΗ ΜΟΝΑΔΑΣ ΕΞΑΡΤΗΜΑΤΩΝ  €  (χωρίς ΦΠΑ)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F97" w:rsidRPr="00500CDF" w:rsidRDefault="00700F97" w:rsidP="00700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ΔΑΠΑΝΗ</w:t>
            </w:r>
          </w:p>
          <w:p w:rsidR="00700F97" w:rsidRPr="00500CDF" w:rsidRDefault="00700F97" w:rsidP="00700F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€</w:t>
            </w:r>
          </w:p>
        </w:tc>
      </w:tr>
      <w:tr w:rsidR="00700F97" w:rsidRPr="007C3037" w:rsidTr="00CD14F0">
        <w:tc>
          <w:tcPr>
            <w:tcW w:w="790" w:type="dxa"/>
            <w:shd w:val="pct20" w:color="auto" w:fill="auto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130" w:type="dxa"/>
            <w:shd w:val="pct20" w:color="auto" w:fill="auto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1558" w:type="dxa"/>
            <w:shd w:val="pct20" w:color="auto" w:fill="auto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1843" w:type="dxa"/>
            <w:shd w:val="pct20" w:color="auto" w:fill="auto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1843" w:type="dxa"/>
            <w:shd w:val="pct20" w:color="auto" w:fill="auto"/>
            <w:vAlign w:val="center"/>
          </w:tcPr>
          <w:p w:rsidR="00700F97" w:rsidRPr="00500CDF" w:rsidRDefault="00700F97" w:rsidP="00700F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CD14F0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Επαγωγικός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διακόπτης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Φ18</w:t>
            </w:r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123006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700F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CD14F0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Σύστημα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Ηλεκτρικού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ρελέ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125014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700F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0F97" w:rsidRPr="00500CDF" w:rsidTr="00CD14F0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Αμορτισέρ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στομίου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ρίψης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158123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700F9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00F97" w:rsidRPr="00500CDF" w:rsidTr="00CD14F0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Βαλβίδα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φρένου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142369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700F9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00F97" w:rsidRPr="00500CDF" w:rsidTr="00CD14F0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Υδραυλικό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χειριστήριο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123056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700F97">
            <w:pPr>
              <w:ind w:right="-102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Ρυθμιστής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πίεσης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125008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Μαρκούτσι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ροής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ελαίου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128969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Μεταλλικό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σωλήνα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ροής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ελαίου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127485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9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Υδραυλικό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έμβολο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συστήματος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ανύψωσης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126254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10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Κάδος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απορριμμάτων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2500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  <w:lang w:val="en-US"/>
              </w:rPr>
              <w:t>lt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125002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11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Ανοξείδωτο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στόμιο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κυκλικής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μορφής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123007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12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lang w:val="el-GR"/>
              </w:rPr>
            </w:pPr>
            <w:r w:rsidRPr="00500CDF">
              <w:rPr>
                <w:rFonts w:asciiTheme="minorHAnsi" w:hAnsiTheme="minorHAnsi" w:cstheme="minorHAnsi"/>
                <w:szCs w:val="22"/>
                <w:lang w:val="el-GR"/>
              </w:rPr>
              <w:t>Ανοξείδωτο καπάκι στομίου κυκλικής μορφής</w:t>
            </w:r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123008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13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Σύστημα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ποδοπετάλ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126003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14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Κάτω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βάση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χιαστής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ανύψωσης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134120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15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Εσωτερική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χιαστή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ανύψωσης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134121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16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Εξωτερική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χιαστή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ανύψωσης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134122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17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Σύστημα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ολίσθησης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χιαστής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ανύψωσης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134852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18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Ηλεκτρικός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κεντρικός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κινητήρας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124008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19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Πυκνωτής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125222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20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Υδραυλικός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κινητήρας</w:t>
            </w:r>
            <w:proofErr w:type="spellEnd"/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124009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21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  <w:lang w:val="en-US"/>
              </w:rPr>
              <w:t>Σ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ήμανση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μηχανημάτων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120005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700F97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22</w:t>
            </w: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Κόστος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εργασιών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διαφόρων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επισκευών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ανά</w:t>
            </w:r>
            <w:proofErr w:type="spellEnd"/>
            <w:r w:rsidRPr="00500CD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00CDF">
              <w:rPr>
                <w:rFonts w:asciiTheme="minorHAnsi" w:hAnsiTheme="minorHAnsi" w:cstheme="minorHAnsi"/>
                <w:szCs w:val="22"/>
              </w:rPr>
              <w:t>ώρα</w:t>
            </w:r>
            <w:proofErr w:type="spellEnd"/>
          </w:p>
        </w:tc>
        <w:tc>
          <w:tcPr>
            <w:tcW w:w="1843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D8301D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ΑΘΡΟΙΣΜΑ: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D8301D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Φ.Π.Α. 24%: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F97" w:rsidRPr="00500CDF" w:rsidTr="00D8301D">
        <w:tc>
          <w:tcPr>
            <w:tcW w:w="79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30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8" w:type="dxa"/>
          </w:tcPr>
          <w:p w:rsidR="00700F97" w:rsidRPr="00500CDF" w:rsidRDefault="00700F97" w:rsidP="00700F9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0F97" w:rsidRPr="00500CDF" w:rsidRDefault="00700F97" w:rsidP="006D5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0CDF">
              <w:rPr>
                <w:rFonts w:asciiTheme="minorHAnsi" w:hAnsiTheme="minorHAnsi" w:cstheme="minorHAnsi"/>
                <w:b/>
                <w:szCs w:val="22"/>
              </w:rPr>
              <w:t>ΣΥΝΟΛΟ:</w:t>
            </w:r>
          </w:p>
        </w:tc>
        <w:tc>
          <w:tcPr>
            <w:tcW w:w="1843" w:type="dxa"/>
          </w:tcPr>
          <w:p w:rsidR="00700F97" w:rsidRPr="00500CDF" w:rsidRDefault="00700F97" w:rsidP="00700F9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00F97" w:rsidRDefault="00700F97" w:rsidP="00700F97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Theme="minorHAnsi" w:hAnsiTheme="minorHAnsi" w:cstheme="minorHAnsi"/>
          <w:szCs w:val="22"/>
          <w:lang w:val="el-GR"/>
        </w:rPr>
      </w:pPr>
    </w:p>
    <w:p w:rsidR="00700F97" w:rsidRDefault="00700F97" w:rsidP="00700F97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Theme="minorHAnsi" w:hAnsiTheme="minorHAnsi" w:cstheme="minorHAnsi"/>
          <w:szCs w:val="22"/>
          <w:lang w:val="el-GR"/>
        </w:rPr>
      </w:pPr>
    </w:p>
    <w:p w:rsidR="00700F97" w:rsidRDefault="00700F97" w:rsidP="00700F97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Theme="minorHAnsi" w:hAnsiTheme="minorHAnsi" w:cstheme="minorHAnsi"/>
          <w:szCs w:val="22"/>
          <w:lang w:val="el-GR"/>
        </w:rPr>
      </w:pPr>
    </w:p>
    <w:p w:rsidR="00700F97" w:rsidRDefault="00700F97" w:rsidP="00700F97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Theme="minorHAnsi" w:hAnsiTheme="minorHAnsi" w:cstheme="minorHAnsi"/>
          <w:szCs w:val="22"/>
          <w:lang w:val="el-GR"/>
        </w:rPr>
      </w:pPr>
    </w:p>
    <w:p w:rsidR="00700F97" w:rsidRPr="00500CDF" w:rsidRDefault="00700F97" w:rsidP="00700F97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Theme="minorHAnsi" w:hAnsiTheme="minorHAnsi" w:cstheme="minorHAnsi"/>
          <w:szCs w:val="22"/>
          <w:lang w:val="el-GR"/>
        </w:rPr>
      </w:pPr>
    </w:p>
    <w:tbl>
      <w:tblPr>
        <w:tblW w:w="9923" w:type="dxa"/>
        <w:jc w:val="center"/>
        <w:tblLook w:val="04A0"/>
      </w:tblPr>
      <w:tblGrid>
        <w:gridCol w:w="1428"/>
        <w:gridCol w:w="4314"/>
        <w:gridCol w:w="4181"/>
      </w:tblGrid>
      <w:tr w:rsidR="00700F97" w:rsidRPr="007C3037" w:rsidTr="006D52DA">
        <w:trPr>
          <w:trHeight w:val="68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97" w:rsidRPr="00500CDF" w:rsidRDefault="00700F97" w:rsidP="006D52D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0CDF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Α/Α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97" w:rsidRPr="00500CDF" w:rsidRDefault="00700F97" w:rsidP="006D52DA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500CDF">
              <w:rPr>
                <w:rFonts w:asciiTheme="minorHAnsi" w:hAnsiTheme="minorHAnsi" w:cstheme="minorHAnsi"/>
                <w:b/>
                <w:bCs/>
                <w:szCs w:val="22"/>
              </w:rPr>
              <w:t>ΠΕΡΙΓΡΑΦΗ ΕΡΓΑΣΙΑΣ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97" w:rsidRPr="00500CDF" w:rsidRDefault="00700F97" w:rsidP="006D52D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500CDF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ΚΑΘΑΡΗ ΑΞΙΑ €</w:t>
            </w:r>
          </w:p>
          <w:p w:rsidR="00700F97" w:rsidRPr="00500CDF" w:rsidRDefault="00700F97" w:rsidP="006D52D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500CDF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(ΧΩΡΙΣ ΦΠΑ)</w:t>
            </w:r>
          </w:p>
          <w:p w:rsidR="00700F97" w:rsidRPr="00500CDF" w:rsidRDefault="00700F97" w:rsidP="006D52D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500CDF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Ανά ώρα.</w:t>
            </w:r>
          </w:p>
        </w:tc>
      </w:tr>
      <w:tr w:rsidR="00700F97" w:rsidRPr="007C3037" w:rsidTr="006D52DA">
        <w:trPr>
          <w:trHeight w:val="128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F97" w:rsidRPr="00500CDF" w:rsidRDefault="00700F97" w:rsidP="006D52DA">
            <w:pPr>
              <w:spacing w:line="256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700F97" w:rsidRPr="00500CDF" w:rsidRDefault="00700F97" w:rsidP="006D52D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500CDF">
              <w:rPr>
                <w:rFonts w:asciiTheme="minorHAnsi" w:hAnsiTheme="minorHAnsi" w:cstheme="minorHAnsi"/>
                <w:szCs w:val="22"/>
              </w:rPr>
              <w:t>1</w:t>
            </w:r>
          </w:p>
          <w:p w:rsidR="00700F97" w:rsidRPr="00500CDF" w:rsidRDefault="00700F97" w:rsidP="006D52D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  <w:p w:rsidR="00700F97" w:rsidRPr="00500CDF" w:rsidRDefault="00700F97" w:rsidP="006D52DA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F97" w:rsidRPr="00500CDF" w:rsidRDefault="00700F97" w:rsidP="006D52DA">
            <w:pPr>
              <w:spacing w:line="256" w:lineRule="auto"/>
              <w:rPr>
                <w:rFonts w:asciiTheme="minorHAnsi" w:hAnsiTheme="minorHAnsi" w:cstheme="minorHAnsi"/>
                <w:lang w:val="el-GR"/>
              </w:rPr>
            </w:pPr>
          </w:p>
          <w:p w:rsidR="00700F97" w:rsidRPr="00500CDF" w:rsidRDefault="00700F97" w:rsidP="006D52DA">
            <w:pPr>
              <w:spacing w:line="256" w:lineRule="auto"/>
              <w:rPr>
                <w:rFonts w:asciiTheme="minorHAnsi" w:hAnsiTheme="minorHAnsi" w:cstheme="minorHAnsi"/>
                <w:lang w:val="el-GR"/>
              </w:rPr>
            </w:pPr>
            <w:r w:rsidRPr="00500CDF">
              <w:rPr>
                <w:rFonts w:asciiTheme="minorHAnsi" w:hAnsiTheme="minorHAnsi" w:cstheme="minorHAnsi"/>
                <w:szCs w:val="22"/>
                <w:lang w:val="el-GR"/>
              </w:rPr>
              <w:t>ΚΟΣΤΟΣ ΕΡΓΑΣΙΩΝ ΔΙΑΦΟΡΩΝ ΕΠΙΣΚΕΥΩΝ  ΓΙΑ ΤΗΝ ΑΝΤΙΚΑΤΑΣΤΑΣΗ ΤΩΝ ΑΝΤΑΛΛΑΚΤΙΚΩΝ ΒΥΘΙΖΟΜΕΝΩΝ ΚΑΔΩΝ</w:t>
            </w:r>
          </w:p>
          <w:p w:rsidR="00700F97" w:rsidRPr="00500CDF" w:rsidRDefault="00700F97" w:rsidP="006D52DA">
            <w:pPr>
              <w:spacing w:line="25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0F97" w:rsidRPr="00500CDF" w:rsidRDefault="00700F97" w:rsidP="006D52DA">
            <w:pPr>
              <w:spacing w:line="256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700F97" w:rsidRPr="00500CDF" w:rsidRDefault="00700F97" w:rsidP="00700F97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Theme="minorHAnsi" w:hAnsiTheme="minorHAnsi" w:cstheme="minorHAnsi"/>
          <w:szCs w:val="22"/>
          <w:lang w:val="el-GR"/>
        </w:rPr>
      </w:pPr>
    </w:p>
    <w:p w:rsidR="00700F97" w:rsidRPr="00500CDF" w:rsidRDefault="00700F97" w:rsidP="00700F97">
      <w:pPr>
        <w:suppressAutoHyphens w:val="0"/>
        <w:autoSpaceDN w:val="0"/>
        <w:adjustRightInd w:val="0"/>
        <w:spacing w:line="276" w:lineRule="auto"/>
        <w:ind w:left="1440" w:firstLine="720"/>
        <w:rPr>
          <w:rFonts w:asciiTheme="minorHAnsi" w:hAnsiTheme="minorHAnsi" w:cstheme="minorHAnsi"/>
          <w:szCs w:val="22"/>
          <w:lang w:val="el-GR" w:eastAsia="en-US"/>
        </w:rPr>
      </w:pPr>
      <w:r w:rsidRPr="00500CDF">
        <w:rPr>
          <w:rFonts w:asciiTheme="minorHAnsi" w:hAnsiTheme="minorHAnsi" w:cstheme="minorHAnsi"/>
          <w:szCs w:val="22"/>
          <w:lang w:val="el-GR" w:eastAsia="en-US"/>
        </w:rPr>
        <w:t xml:space="preserve">                                         </w:t>
      </w:r>
      <w:proofErr w:type="spellStart"/>
      <w:r w:rsidRPr="00500CDF">
        <w:rPr>
          <w:rFonts w:asciiTheme="minorHAnsi" w:hAnsiTheme="minorHAnsi" w:cstheme="minorHAnsi"/>
          <w:szCs w:val="22"/>
          <w:lang w:val="el-GR" w:eastAsia="en-US"/>
        </w:rPr>
        <w:t>Πτολεμαίδα</w:t>
      </w:r>
      <w:proofErr w:type="spellEnd"/>
      <w:r w:rsidRPr="00500CDF">
        <w:rPr>
          <w:rFonts w:asciiTheme="minorHAnsi" w:hAnsiTheme="minorHAnsi" w:cstheme="minorHAnsi"/>
          <w:szCs w:val="22"/>
          <w:lang w:val="el-GR" w:eastAsia="en-US"/>
        </w:rPr>
        <w:t xml:space="preserve"> ,  ……….………………..   2025</w:t>
      </w:r>
    </w:p>
    <w:p w:rsidR="00700F97" w:rsidRPr="00500CDF" w:rsidRDefault="00700F97" w:rsidP="00700F97">
      <w:pPr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2"/>
          <w:lang w:val="el-GR" w:eastAsia="en-US"/>
        </w:rPr>
      </w:pPr>
    </w:p>
    <w:p w:rsidR="00700F97" w:rsidRPr="00500CDF" w:rsidRDefault="00700F97" w:rsidP="00700F97">
      <w:pPr>
        <w:suppressAutoHyphens w:val="0"/>
        <w:autoSpaceDN w:val="0"/>
        <w:spacing w:after="200" w:line="276" w:lineRule="auto"/>
        <w:rPr>
          <w:rFonts w:asciiTheme="minorHAnsi" w:hAnsiTheme="minorHAnsi" w:cstheme="minorHAnsi"/>
          <w:szCs w:val="22"/>
          <w:lang w:val="el-GR" w:eastAsia="en-US"/>
        </w:rPr>
      </w:pPr>
      <w:r w:rsidRPr="00500CDF">
        <w:rPr>
          <w:rFonts w:asciiTheme="minorHAnsi" w:hAnsiTheme="minorHAnsi" w:cstheme="minorHAnsi"/>
          <w:szCs w:val="22"/>
          <w:lang w:val="el-GR" w:eastAsia="en-US"/>
        </w:rPr>
        <w:t xml:space="preserve">                                                                                           Ο/Η  ΠΡΟΣΦΕΡΩΝ/ΟΥΣΑ</w:t>
      </w:r>
    </w:p>
    <w:p w:rsidR="00700F97" w:rsidRPr="00500CDF" w:rsidRDefault="00700F97" w:rsidP="00700F97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Theme="minorHAnsi" w:hAnsiTheme="minorHAnsi" w:cstheme="minorHAnsi"/>
          <w:szCs w:val="22"/>
          <w:lang w:val="el-GR"/>
        </w:rPr>
      </w:pPr>
    </w:p>
    <w:p w:rsidR="00A923CB" w:rsidRDefault="00A923CB"/>
    <w:sectPr w:rsidR="00A923CB" w:rsidSect="00487DC3">
      <w:footerReference w:type="default" r:id="rId4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eek Helv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8504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53E5" w:rsidRDefault="00700F97">
            <w:pPr>
              <w:pStyle w:val="a3"/>
              <w:jc w:val="right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253E5" w:rsidRDefault="00700F9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F97"/>
    <w:rsid w:val="00700F97"/>
    <w:rsid w:val="00A9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9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00F97"/>
    <w:pPr>
      <w:tabs>
        <w:tab w:val="center" w:pos="4153"/>
        <w:tab w:val="right" w:pos="8306"/>
      </w:tabs>
      <w:spacing w:after="0"/>
    </w:pPr>
  </w:style>
  <w:style w:type="character" w:customStyle="1" w:styleId="Char">
    <w:name w:val="Υποσέλιδο Char"/>
    <w:basedOn w:val="a0"/>
    <w:link w:val="a3"/>
    <w:uiPriority w:val="99"/>
    <w:rsid w:val="00700F97"/>
    <w:rPr>
      <w:rFonts w:ascii="Calibri" w:eastAsia="Times New Roman" w:hAnsi="Calibri" w:cs="Calibri"/>
      <w:szCs w:val="24"/>
      <w:lang w:val="en-GB" w:eastAsia="zh-CN"/>
    </w:rPr>
  </w:style>
  <w:style w:type="paragraph" w:customStyle="1" w:styleId="Default">
    <w:name w:val="Default"/>
    <w:rsid w:val="00700F9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00F97"/>
    <w:pPr>
      <w:suppressAutoHyphens w:val="0"/>
      <w:spacing w:after="0"/>
      <w:ind w:left="720"/>
      <w:contextualSpacing/>
      <w:jc w:val="left"/>
    </w:pPr>
    <w:rPr>
      <w:rFonts w:ascii="Greek Helv 11pt" w:hAnsi="Greek Helv 11pt" w:cs="Times New Roman"/>
      <w:sz w:val="24"/>
      <w:szCs w:val="20"/>
      <w:lang w:val="el-GR" w:eastAsia="el-GR"/>
    </w:rPr>
  </w:style>
  <w:style w:type="paragraph" w:styleId="a5">
    <w:name w:val="Plain Text"/>
    <w:basedOn w:val="a"/>
    <w:link w:val="Char0"/>
    <w:unhideWhenUsed/>
    <w:rsid w:val="00700F97"/>
    <w:pPr>
      <w:spacing w:after="0" w:line="100" w:lineRule="atLeast"/>
      <w:jc w:val="left"/>
    </w:pPr>
    <w:rPr>
      <w:rFonts w:ascii="Courier New" w:hAnsi="Courier New" w:cs="Times New Roman"/>
      <w:color w:val="00000A"/>
      <w:sz w:val="20"/>
      <w:szCs w:val="20"/>
      <w:lang w:val="el-GR" w:eastAsia="el-GR"/>
    </w:rPr>
  </w:style>
  <w:style w:type="character" w:customStyle="1" w:styleId="Char0">
    <w:name w:val="Απλό κείμενο Char"/>
    <w:basedOn w:val="a0"/>
    <w:link w:val="a5"/>
    <w:rsid w:val="00700F97"/>
    <w:rPr>
      <w:rFonts w:ascii="Courier New" w:eastAsia="Times New Roman" w:hAnsi="Courier New" w:cs="Times New Roman"/>
      <w:color w:val="00000A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PROMA</dc:creator>
  <cp:keywords/>
  <dc:description/>
  <cp:lastModifiedBy>PROMA</cp:lastModifiedBy>
  <cp:revision>2</cp:revision>
  <dcterms:created xsi:type="dcterms:W3CDTF">2025-05-12T07:44:00Z</dcterms:created>
  <dcterms:modified xsi:type="dcterms:W3CDTF">2025-05-12T07:49:00Z</dcterms:modified>
</cp:coreProperties>
</file>